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7F0636" w:rsidRPr="00150A51" w14:paraId="7C3CF9E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934E8A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</w:p>
        </w:tc>
      </w:tr>
      <w:tr w:rsidR="007F0636" w:rsidRPr="00150A51" w14:paraId="1135C7F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4DCF29C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C.F.D.P.</w:t>
            </w:r>
          </w:p>
        </w:tc>
      </w:tr>
      <w:tr w:rsidR="007F0636" w:rsidRPr="00150A51" w14:paraId="219F5511" w14:textId="77777777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5CC6CE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7F0636" w:rsidRPr="00150A51" w14:paraId="3B1CCA45" w14:textId="77777777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123A8B27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7F0636" w:rsidRPr="00150A51" w14:paraId="78248B44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1735B74D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</w:tcPr>
          <w:p w14:paraId="4544B6C5" w14:textId="22771F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Ingineria Infrastructurii Transporturilor / Master</w:t>
            </w:r>
          </w:p>
        </w:tc>
      </w:tr>
      <w:tr w:rsidR="007F0636" w:rsidRPr="00150A51" w14:paraId="4FBDC403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7F0636" w:rsidRPr="00150A51" w:rsidRDefault="007F0636" w:rsidP="007F06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01106A14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proofErr w:type="spellStart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frecvenţă</w:t>
            </w:r>
            <w:proofErr w:type="spellEnd"/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F0636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FC46A92" w:rsidR="0072194E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AUTOSTRĂZI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447F3C64" w:rsidR="0072194E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27BC4BBC" w14:textId="5B0A4CC8" w:rsidR="00B57C37" w:rsidRDefault="007F063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dr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ing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</w:p>
          <w:p w14:paraId="4CF130D7" w14:textId="5F24592D" w:rsidR="00EE62B5" w:rsidRPr="00B57C37" w:rsidRDefault="00914800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E5DB99B" w14:textId="77777777" w:rsidR="00914800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dr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ing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</w:p>
          <w:p w14:paraId="140F072F" w14:textId="7CA63E34" w:rsidR="00EE62B5" w:rsidRPr="00B57C37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731F42" w:rsidRPr="00150A51" w14:paraId="5E8517E0" w14:textId="77777777" w:rsidTr="007F0636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3DF323A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F0636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A9D7BCB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731F42" w:rsidRPr="00150A51" w14:paraId="39BF60ED" w14:textId="77777777" w:rsidTr="007F0636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656FB99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306F32C3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972A750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327902C5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1420EDE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576ECB8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E4117C9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50FE66D4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307F7B47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357B3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6BB197E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016F12C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437F4426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6BBAB883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0316ACAD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653A8ABE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Drumuri I, Drumuri II, Drumuri III, Ingineria traficului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7222B3E" w14:textId="52FF0C55" w:rsidR="00DD3C3D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tilizarea eficienta a 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(</w:t>
            </w:r>
            <w:r w:rsidR="00DD3C3D">
              <w:rPr>
                <w:rFonts w:asciiTheme="minorHAnsi" w:hAnsiTheme="minorHAnsi" w:cstheme="minorHAnsi"/>
                <w:sz w:val="22"/>
                <w:szCs w:val="22"/>
              </w:rPr>
              <w:t xml:space="preserve">pachetul 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Microsoft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 xml:space="preserve"> 365: </w:t>
            </w:r>
            <w:r w:rsidR="005840C9" w:rsidRPr="005840C9">
              <w:rPr>
                <w:rFonts w:asciiTheme="minorHAnsi" w:hAnsiTheme="minorHAnsi" w:cstheme="minorHAnsi"/>
                <w:sz w:val="22"/>
                <w:szCs w:val="22"/>
              </w:rPr>
              <w:t>Word, Excel, PowerPoint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, TEAMS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) pentru redactare, reprezentare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interpretare a datelor </w:t>
            </w:r>
          </w:p>
          <w:p w14:paraId="27D1ABBA" w14:textId="1847C9EB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tilizarea eficienta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tip CAD, pentru proiectare lucrări de drumuri și autostrăzi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3464912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Studenții se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vor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prezenta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la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curs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cu </w:t>
            </w:r>
            <w:r w:rsidRPr="00800432">
              <w:rPr>
                <w:rFonts w:asciiTheme="minorHAnsi" w:hAnsiTheme="minorHAnsi" w:cstheme="minorHAnsi"/>
                <w:sz w:val="22"/>
                <w:szCs w:val="20"/>
              </w:rPr>
              <w:t>telefoanele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mobile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închise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5F5ABE42" w14:textId="7A6DFECB" w:rsidR="00755D78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Nu se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acceptă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întârzierea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studenților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la curs.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36E7205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Termenul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predării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lucrărilor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este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stabilit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comun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acord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47D0D689" w14:textId="5F18E1F0" w:rsidR="00DD3C3D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Nu se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acceptă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cererile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amânare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decât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pe motive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obiectiv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întemeiate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C3D9F2" w14:textId="3868280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competențe de calcul numeric</w:t>
            </w:r>
          </w:p>
          <w:p w14:paraId="4A8D0B08" w14:textId="4E1A282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Aprobă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ajustează</w:t>
            </w:r>
            <w:r w:rsidRPr="00724CB6">
              <w:rPr>
                <w:rFonts w:asciiTheme="minorHAnsi" w:hAnsiTheme="minorHAnsi" w:cs="Arial"/>
                <w:sz w:val="22"/>
                <w:szCs w:val="20"/>
              </w:rPr>
              <w:t xml:space="preserve"> proiecte inginerești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și de produse</w:t>
            </w:r>
          </w:p>
          <w:p w14:paraId="1FECFDE3" w14:textId="63E3AAE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Asigură management de proiect</w:t>
            </w:r>
          </w:p>
          <w:p w14:paraId="61D4A7FB" w14:textId="5C827B5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Dă dovadă de expertiză disciplinară</w:t>
            </w:r>
          </w:p>
          <w:p w14:paraId="363D4311" w14:textId="3020E2D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Definește cerințe tehnice</w:t>
            </w:r>
          </w:p>
          <w:p w14:paraId="6742B8D1" w14:textId="78AC554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Elaborează studiu de fezabilitate</w:t>
            </w:r>
          </w:p>
          <w:p w14:paraId="05B91B5F" w14:textId="064FB36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Examinează principii tehnice</w:t>
            </w:r>
          </w:p>
          <w:p w14:paraId="295BBF24" w14:textId="3AA3062F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Execută calcule matematice analitice</w:t>
            </w:r>
          </w:p>
          <w:p w14:paraId="3FC08153" w14:textId="1B310BA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Găsește soluții pentru probleme</w:t>
            </w:r>
          </w:p>
          <w:p w14:paraId="572E1E4C" w14:textId="43989939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bugete</w:t>
            </w:r>
          </w:p>
          <w:p w14:paraId="1F4D3EF3" w14:textId="503B0935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Gestionează proiecte de inginerie</w:t>
            </w:r>
          </w:p>
          <w:p w14:paraId="7174B4FC" w14:textId="03DD068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Proiectează lucrări de drenaj</w:t>
            </w:r>
          </w:p>
          <w:p w14:paraId="2550170B" w14:textId="514F4AF2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Promovează proiectarea inovatoare a infrastructurii</w:t>
            </w:r>
          </w:p>
          <w:p w14:paraId="0C90BF44" w14:textId="69FAF5B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Respectă normele de sănătate și securitate în construcții</w:t>
            </w:r>
          </w:p>
          <w:p w14:paraId="28064502" w14:textId="5BB1321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Satisface cerințe tehnice</w:t>
            </w:r>
          </w:p>
          <w:p w14:paraId="13922523" w14:textId="37DC6B10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Supraveghează proiecte de construcții</w:t>
            </w:r>
          </w:p>
          <w:p w14:paraId="7F9B1C3E" w14:textId="77777777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</w:p>
          <w:p w14:paraId="7362F97B" w14:textId="56AA723C" w:rsidR="0097574D" w:rsidRPr="00914800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software de desen tehnic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2734F08" w14:textId="18DE220D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Își asumă responsabilitatea</w:t>
            </w:r>
          </w:p>
          <w:p w14:paraId="6CABA5E5" w14:textId="3D3690DA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Efectuează calcule</w:t>
            </w:r>
          </w:p>
          <w:p w14:paraId="100820AE" w14:textId="715FD4BB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Aplică cunoștințe științifice, tehnologice și inginerești</w:t>
            </w:r>
          </w:p>
          <w:p w14:paraId="22DA68A3" w14:textId="04710C7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Interpretează informații matematice</w:t>
            </w:r>
          </w:p>
          <w:p w14:paraId="2FECFC40" w14:textId="7FF7CE86" w:rsidR="00724CB6" w:rsidRP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Soluționează probleme</w:t>
            </w:r>
          </w:p>
          <w:p w14:paraId="7474C405" w14:textId="7DF1507F" w:rsidR="00EE0BA5" w:rsidRPr="0097574D" w:rsidRDefault="00724CB6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Utilizează cu precizie echipamente, instrumente sau echipamente tehnologice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77777777" w:rsidR="00914800" w:rsidRDefault="00914800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Identificarea elementelor caracteristice ale unui traseu de autostradă;</w:t>
            </w:r>
          </w:p>
          <w:p w14:paraId="67571D69" w14:textId="77777777" w:rsid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Însuşirea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de către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studenţi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teoretice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aplicative de specialitate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formarea deprinderilor practice necesar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e;</w:t>
            </w:r>
          </w:p>
          <w:p w14:paraId="0E3EC997" w14:textId="1702F0D2" w:rsidR="00101832" w:rsidRP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Asimilarea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teoretice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practice privind utilizarea metodelor, instrumentelor</w:t>
            </w:r>
            <w:r w:rsidR="00AE7D1A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tehnologiilor pentru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activităţile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specifice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7E02C63" w14:textId="02EBA33A" w:rsidR="00721E77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criterii și metode de evaluare pentru identificarea, modelarea,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experimentarea, analiza și aprecierea calitativă și cantitativă a fenomenelor și proceselor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0C6E08" w14:textId="7FAB896D" w:rsidR="00721E77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achiziționează și prelucrează date, interpretează rezultate teoretice și experimentale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7B9CCC" w14:textId="4B1208BC" w:rsidR="00721E77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concepe soluții,</w:t>
            </w:r>
            <w:r w:rsidR="00DC753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respectând standarde relevante, pentru probleme de inginerie de complexitate medie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 xml:space="preserve">sau ridicată,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care îndeplinesc nevoile specificate, respectând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cerințe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2AFAF0CE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tehnici modern de management de proiect, tehnici economice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și de luare a deciziilor inclusiv într-un cadru multidisciplinar.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2A21B4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valorile eticii și deontologiei profesiei de inginer.</w:t>
            </w:r>
          </w:p>
          <w:p w14:paraId="6FFD3254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practică raționamentul logic, evaluarea și autoevaluare în luarea deciziilor.</w:t>
            </w:r>
          </w:p>
          <w:p w14:paraId="25E5337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promovează dialogul, cooperarea, respectul față de ceilalți și interculturalitatea.</w:t>
            </w:r>
          </w:p>
          <w:p w14:paraId="06557307" w14:textId="2FECB514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lucrează eficient ca membru în echipă sau lider al acesteia.</w:t>
            </w:r>
          </w:p>
          <w:p w14:paraId="172A8539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selectează și analizează surse bibliografice.</w:t>
            </w:r>
          </w:p>
          <w:p w14:paraId="5A53B3EC" w14:textId="55459F97" w:rsidR="009F5025" w:rsidRPr="00150A51" w:rsidRDefault="009F5025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demonstrează autonomie în învățare.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CC4BFCC" w:rsidR="0097574D" w:rsidRPr="00150A51" w:rsidRDefault="004D3A51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Dezvoltarea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competenţe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privind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proiectării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executării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autostrăzilor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4D3A51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42184587" w:rsidR="004D3A51" w:rsidRPr="00101832" w:rsidRDefault="004D3A51" w:rsidP="004D3A51">
            <w:pPr>
              <w:pStyle w:val="ListParagraph"/>
              <w:numPr>
                <w:ilvl w:val="1"/>
                <w:numId w:val="4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1832">
              <w:rPr>
                <w:rFonts w:asciiTheme="minorHAnsi" w:hAnsiTheme="minorHAnsi" w:cstheme="minorHAnsi"/>
                <w:sz w:val="22"/>
                <w:szCs w:val="22"/>
              </w:rPr>
              <w:t>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1FD7E2D7" w14:textId="77777777" w:rsidR="004D3A51" w:rsidRDefault="004D3A51" w:rsidP="004D3A5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1.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Însuşirea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către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studenţi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cunoştinţelor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teoretice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aplicative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specialitate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formarea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deprinderilor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practice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necesare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activează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autostrăzilor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;</w:t>
            </w:r>
          </w:p>
          <w:p w14:paraId="7E277DB3" w14:textId="382607FB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reglementărilor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specifice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4D3A51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63E0A68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Autostrăzi: introducere, generalități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4D3A51" w:rsidRPr="004D3A51" w:rsidRDefault="004D3A51" w:rsidP="004D3A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 xml:space="preserve">xpunere, </w:t>
            </w:r>
            <w:proofErr w:type="spellStart"/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discuţii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4D3A51" w:rsidRPr="00535D08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4CEA2EF2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Elemente geometrice ale autostrăzilor: traseu în plan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611D7988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Elemente geometrice ale autostrăzilor: profil longitudinal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32156803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Elemente geometrice ale autostrăzilor: profil transversal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1EDB778B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Accese: intersecții și lucrări de artă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7D13BF6A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Structuri rutiere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noi,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nerigide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08851F8E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Structuri rutiere</w:t>
            </w:r>
            <w:r>
              <w:rPr>
                <w:rFonts w:asciiTheme="minorHAnsi" w:hAnsiTheme="minorHAnsi" w:cs="Arial"/>
                <w:sz w:val="22"/>
                <w:szCs w:val="20"/>
              </w:rPr>
              <w:t xml:space="preserve"> noi, rigide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1D95A085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Ranforsarea structurilor rutiere existente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5F1EDF12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Colectarea, scurgerea și evacuarea apelor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1E545545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Construcții auxiliare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5B98094E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Exploatarea autostrăzilor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79F066D3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Impactul asupra mediului înconjurător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6A6CBBC1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Siguranța circulației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D3A51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0BA7312A" w:rsidR="004D3A51" w:rsidRPr="00315834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Întreținere</w:t>
            </w:r>
            <w:r>
              <w:rPr>
                <w:rFonts w:asciiTheme="minorHAnsi" w:hAnsiTheme="minorHAnsi" w:cs="Arial"/>
                <w:sz w:val="22"/>
                <w:szCs w:val="20"/>
              </w:rPr>
              <w:t>a autostrăzilor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F01548" w:rsidRDefault="00F01548" w:rsidP="00F015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9AE8139" w14:textId="77777777" w:rsidR="004D3A51" w:rsidRPr="004D3A51" w:rsidRDefault="004D3A51" w:rsidP="004D3A5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Iliescu M.: Trafic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şi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autostrăzi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UTCN, 1993;</w:t>
            </w:r>
          </w:p>
          <w:p w14:paraId="66A05F11" w14:textId="77777777" w:rsidR="004D3A51" w:rsidRPr="004D3A51" w:rsidRDefault="004D3A51" w:rsidP="004D3A5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Iliescu M.,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Săvoiu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F.: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Autostrăzi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UT Press, Cluj-Napoca, 2013;</w:t>
            </w:r>
          </w:p>
          <w:p w14:paraId="316BF694" w14:textId="77777777" w:rsidR="004D3A51" w:rsidRPr="004D3A51" w:rsidRDefault="004D3A51" w:rsidP="004D3A5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Iliescu M.: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Proiectarea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drumurilor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Teorie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și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practică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UT Press, Cluj-Napoca, 2011;</w:t>
            </w:r>
          </w:p>
          <w:p w14:paraId="15DF58B8" w14:textId="77777777" w:rsidR="004D3A51" w:rsidRPr="004D3A51" w:rsidRDefault="004D3A51" w:rsidP="004D3A5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Boicu M.,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Dorobanțu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S., Nicoară L.,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Zarojanu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H.: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Autostrăzi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Ed.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Tehnică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1983;</w:t>
            </w:r>
          </w:p>
          <w:p w14:paraId="345B533A" w14:textId="77777777" w:rsidR="004D3A51" w:rsidRPr="004D3A51" w:rsidRDefault="004D3A51" w:rsidP="004D3A5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Zarojanu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H., Boboc V.,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Zarojanu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D.: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Autostrăzi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Ed.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Societății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Academice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Mateiu-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Teiu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Botez,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Iași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2008;</w:t>
            </w:r>
          </w:p>
          <w:p w14:paraId="2E949D61" w14:textId="77777777" w:rsidR="004D3A51" w:rsidRPr="004D3A51" w:rsidRDefault="004D3A51" w:rsidP="004D3A51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Hoda G., Iliescu M.: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Căi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comunicaţie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UT Press, Cluj-Napoca, 2009;</w:t>
            </w:r>
          </w:p>
          <w:p w14:paraId="7D3F08D7" w14:textId="16666CC1" w:rsidR="00F01548" w:rsidRPr="004D3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***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Normativ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pentru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proiectarea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autostrăzilor</w:t>
            </w:r>
            <w:proofErr w:type="spellEnd"/>
            <w:r w:rsidRPr="004D3A5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extraurbane PD 162-2002.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200FAD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4D3A51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3F24D33D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Introducere</w:t>
            </w:r>
          </w:p>
        </w:tc>
        <w:tc>
          <w:tcPr>
            <w:tcW w:w="378" w:type="pct"/>
            <w:vAlign w:val="center"/>
          </w:tcPr>
          <w:p w14:paraId="2BB3B1DF" w14:textId="5CECCDD1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4D3A51" w:rsidRPr="00D071B8" w:rsidRDefault="004D3A51" w:rsidP="004D3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4D3A51" w:rsidRPr="00734655" w:rsidRDefault="004D3A51" w:rsidP="004D3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3A51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683D8DD9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 xml:space="preserve">Proiectarea </w:t>
            </w:r>
            <w:r>
              <w:rPr>
                <w:rFonts w:asciiTheme="minorHAnsi" w:hAnsiTheme="minorHAnsi" w:cs="Arial"/>
                <w:sz w:val="22"/>
                <w:szCs w:val="20"/>
              </w:rPr>
              <w:t>unei structuri rutiere noi (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nerigide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>) de autostradă</w:t>
            </w:r>
          </w:p>
        </w:tc>
        <w:tc>
          <w:tcPr>
            <w:tcW w:w="378" w:type="pct"/>
            <w:vAlign w:val="center"/>
          </w:tcPr>
          <w:p w14:paraId="30167D41" w14:textId="03A0B434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36FEFC40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 xml:space="preserve">Proiectarea </w:t>
            </w:r>
            <w:r>
              <w:rPr>
                <w:rFonts w:asciiTheme="minorHAnsi" w:hAnsiTheme="minorHAnsi" w:cs="Arial"/>
                <w:sz w:val="22"/>
                <w:szCs w:val="20"/>
              </w:rPr>
              <w:t>unei structuri rutiere noi (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nerigide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>) de autostradă</w:t>
            </w:r>
          </w:p>
        </w:tc>
        <w:tc>
          <w:tcPr>
            <w:tcW w:w="378" w:type="pct"/>
            <w:vAlign w:val="center"/>
          </w:tcPr>
          <w:p w14:paraId="18858F11" w14:textId="472DEA3C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3709C660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Ranforsarea</w:t>
            </w:r>
            <w:r w:rsidRPr="00AA0E21"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0"/>
              </w:rPr>
              <w:t>unei structuri rutiere existente de autostradă</w:t>
            </w:r>
          </w:p>
        </w:tc>
        <w:tc>
          <w:tcPr>
            <w:tcW w:w="378" w:type="pct"/>
            <w:vAlign w:val="center"/>
          </w:tcPr>
          <w:p w14:paraId="636B2325" w14:textId="5B02AA41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27147D0D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Ranforsarea</w:t>
            </w:r>
            <w:r w:rsidRPr="00AA0E21"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0"/>
              </w:rPr>
              <w:t>unei structuri rutiere existente de autostradă</w:t>
            </w:r>
          </w:p>
        </w:tc>
        <w:tc>
          <w:tcPr>
            <w:tcW w:w="378" w:type="pct"/>
            <w:vAlign w:val="center"/>
          </w:tcPr>
          <w:p w14:paraId="020C108C" w14:textId="104A5E8D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30C58E0B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lastRenderedPageBreak/>
              <w:t>Traseul în plan</w:t>
            </w:r>
          </w:p>
        </w:tc>
        <w:tc>
          <w:tcPr>
            <w:tcW w:w="378" w:type="pct"/>
            <w:vAlign w:val="center"/>
          </w:tcPr>
          <w:p w14:paraId="0D1960B5" w14:textId="101A0006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25E6FFF5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Traseul în plan</w:t>
            </w:r>
          </w:p>
        </w:tc>
        <w:tc>
          <w:tcPr>
            <w:tcW w:w="378" w:type="pct"/>
          </w:tcPr>
          <w:p w14:paraId="6C892BB3" w14:textId="08377794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7D1FD2ED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3921F6B0" w14:textId="29F62A2E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Proiectarea unui profil transversal de autostradă</w:t>
            </w:r>
          </w:p>
        </w:tc>
        <w:tc>
          <w:tcPr>
            <w:tcW w:w="378" w:type="pct"/>
          </w:tcPr>
          <w:p w14:paraId="6701833E" w14:textId="52F31CB1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4014E267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C3E4D13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500C359B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686A2AE9" w14:textId="63BCE7D2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Proiectarea unui profil transversal de autostradă</w:t>
            </w:r>
          </w:p>
        </w:tc>
        <w:tc>
          <w:tcPr>
            <w:tcW w:w="378" w:type="pct"/>
          </w:tcPr>
          <w:p w14:paraId="4BFD1BC3" w14:textId="53A0876B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481EEFFD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5E9A92E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470B6768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5E5C3AC6" w14:textId="61165D92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Colectarea, scurgerea și evacuarea apelor</w:t>
            </w:r>
          </w:p>
        </w:tc>
        <w:tc>
          <w:tcPr>
            <w:tcW w:w="378" w:type="pct"/>
          </w:tcPr>
          <w:p w14:paraId="134796A6" w14:textId="5077FAE6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3C6B142E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2F1F330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3D4BAD14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2DCBCFB9" w14:textId="321094AA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Colectarea, scurgerea și evacuarea apelor</w:t>
            </w:r>
          </w:p>
        </w:tc>
        <w:tc>
          <w:tcPr>
            <w:tcW w:w="378" w:type="pct"/>
          </w:tcPr>
          <w:p w14:paraId="7EECAFA4" w14:textId="25E11A08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91B12B3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EA93B0F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78E7A9B3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6A0F7B50" w14:textId="41240371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Verificări, completări</w:t>
            </w:r>
          </w:p>
        </w:tc>
        <w:tc>
          <w:tcPr>
            <w:tcW w:w="378" w:type="pct"/>
          </w:tcPr>
          <w:p w14:paraId="6EFA891F" w14:textId="47B05B87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1C6B5B08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5D90039E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16C337F0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36E44C1C" w14:textId="1DA4DD0C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Verificări, completări</w:t>
            </w:r>
          </w:p>
        </w:tc>
        <w:tc>
          <w:tcPr>
            <w:tcW w:w="378" w:type="pct"/>
          </w:tcPr>
          <w:p w14:paraId="6F488EFB" w14:textId="53B433D7" w:rsidR="004D3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4DA237F5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34986BF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3A51" w:rsidRPr="00150A51" w14:paraId="749D31AA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38AA7A27" w14:textId="763BF30B" w:rsidR="004D3A51" w:rsidRPr="00315834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="Arial"/>
                <w:sz w:val="22"/>
                <w:szCs w:val="20"/>
              </w:rPr>
              <w:t>Predare proiecte</w:t>
            </w:r>
          </w:p>
        </w:tc>
        <w:tc>
          <w:tcPr>
            <w:tcW w:w="378" w:type="pct"/>
            <w:vAlign w:val="center"/>
          </w:tcPr>
          <w:p w14:paraId="7F1CED26" w14:textId="507F8D84" w:rsidR="004D3A51" w:rsidRPr="00150A51" w:rsidRDefault="004D3A51" w:rsidP="004D3A5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13C2D9D9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352C03DE" w14:textId="77777777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61DF391" w14:textId="69210DC4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***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Colecţie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standarde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normative.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5D2506C0" w:rsidR="00EE0BA5" w:rsidRPr="00150A51" w:rsidRDefault="004D3A51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Competenţele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dobândite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vor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fi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necesare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angajaţilor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îşi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desfăşoară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activitatea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ingineriei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autostrăzilor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proiectare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execuție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consultanță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)</w:t>
            </w:r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. De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asemenea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competențele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dobândite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sunt utile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atât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angajaților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sectorul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administrativ-decizional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rutier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cât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cercetătorilor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angajaților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învățământ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3A51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73E12B49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Rezolvarea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unor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întrebări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de teorie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şi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analiza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unui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studiu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de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caz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4EDEF42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Proba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scrisă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-</w:t>
            </w:r>
          </w:p>
          <w:p w14:paraId="5A4849B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durata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evaluării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1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oră</w:t>
            </w:r>
            <w:proofErr w:type="spellEnd"/>
          </w:p>
          <w:p w14:paraId="18D94A02" w14:textId="223FCB84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Interviu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- 5 min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4D3A51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75024E5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Evaluarea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susţinerea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proiectului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C38F3F0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Proba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practică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-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susținere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</w:t>
            </w:r>
            <w:proofErr w:type="spellEnd"/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B1011" w:rsidR="0010746D" w:rsidRPr="004D3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0746D" w:rsidRPr="004D3A51">
              <w:rPr>
                <w:rFonts w:asciiTheme="minorHAnsi" w:hAnsiTheme="minorHAnsi" w:cstheme="minorHAnsi"/>
                <w:sz w:val="22"/>
                <w:szCs w:val="22"/>
              </w:rPr>
              <w:t>tandard minim de performanț</w:t>
            </w:r>
            <w:r w:rsidR="0010746D" w:rsidRPr="004D3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606ABB5" w14:textId="2634684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Predarea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şi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susţinerea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proiectului, precum și promovarea examenului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8F60AA9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203A8F2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(a)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Condiţia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de eligibilitate pentru prezentarea la examen:</w:t>
            </w:r>
          </w:p>
          <w:p w14:paraId="5175248E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-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prezenţa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la min. 24 ore de proiect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şi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predarea </w:t>
            </w:r>
            <w:r w:rsidRPr="004D3A51">
              <w:rPr>
                <w:rFonts w:asciiTheme="minorHAnsi" w:hAnsiTheme="minorHAnsi" w:cs="Arial"/>
                <w:i/>
                <w:sz w:val="22"/>
                <w:szCs w:val="22"/>
              </w:rPr>
              <w:t>la termen</w:t>
            </w: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acestuia. </w:t>
            </w:r>
          </w:p>
          <w:p w14:paraId="160830DB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    Nota proiect (P): min. 5 (cinci)</w:t>
            </w:r>
          </w:p>
          <w:p w14:paraId="53471028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(b) Nota la proba scrisă (E): min. 5 (cinci)</w:t>
            </w:r>
          </w:p>
          <w:p w14:paraId="6843BD20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(c) Nota finală (N): N = </w:t>
            </w:r>
            <w:r w:rsidRPr="004D3A51">
              <w:rPr>
                <w:rFonts w:asciiTheme="minorHAnsi" w:hAnsiTheme="minorHAnsi" w:cs="Arial"/>
                <w:sz w:val="22"/>
                <w:szCs w:val="22"/>
                <w:lang w:val="it-IT"/>
              </w:rPr>
              <w:t>[8E+2P]/10</w:t>
            </w:r>
          </w:p>
          <w:p w14:paraId="09BB525D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Condiţia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de promovare/de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obţinere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creditelor: N ≥ 5, dacă P ≥ 5 și E ≥ 5.</w:t>
            </w:r>
          </w:p>
          <w:p w14:paraId="615B9FAA" w14:textId="7253762D" w:rsidR="0010746D" w:rsidRP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Obs.: La stabilirea notei finale se va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ţine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seama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şi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de implicarea studentului pe parcursul semestrului: participarea la dezbateri, sesiuni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ştiinţifice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,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frecvenţă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etc.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0746D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01D43533" w:rsidR="0010746D" w:rsidRPr="00150A51" w:rsidRDefault="004D3A51" w:rsidP="0010746D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.0</w:t>
            </w:r>
            <w:r w:rsidR="006E492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290578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746D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258281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2608D8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38AC2A4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C.F.D.P.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F13846F" w:rsidR="00DF6F11" w:rsidRPr="00150A51" w:rsidRDefault="004D3A5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22.06.2026</w:t>
            </w:r>
          </w:p>
        </w:tc>
        <w:tc>
          <w:tcPr>
            <w:tcW w:w="2058" w:type="pct"/>
          </w:tcPr>
          <w:p w14:paraId="3C4C2DC7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5184F266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Conf. dr. </w:t>
            </w:r>
            <w:proofErr w:type="spellStart"/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ing</w:t>
            </w:r>
            <w:proofErr w:type="spellEnd"/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Mihai DRAGOMIR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8DA8B9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1E71622B" w:rsidR="00DF6F11" w:rsidRPr="00150A51" w:rsidRDefault="004D3A5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24.06.2026</w:t>
            </w:r>
          </w:p>
        </w:tc>
        <w:tc>
          <w:tcPr>
            <w:tcW w:w="2058" w:type="pct"/>
          </w:tcPr>
          <w:p w14:paraId="0C52E1C3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Decan</w:t>
            </w:r>
          </w:p>
          <w:p w14:paraId="62ABA1BF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proofErr w:type="spellStart"/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Prof.dr.ing</w:t>
            </w:r>
            <w:proofErr w:type="spellEnd"/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 Daniela MANEA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0686" w14:textId="77777777" w:rsidR="002B76F1" w:rsidRDefault="002B76F1" w:rsidP="00D92A9E">
      <w:r>
        <w:separator/>
      </w:r>
    </w:p>
  </w:endnote>
  <w:endnote w:type="continuationSeparator" w:id="0">
    <w:p w14:paraId="365DA7C8" w14:textId="77777777" w:rsidR="002B76F1" w:rsidRDefault="002B76F1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10F3" w14:textId="77777777" w:rsidR="002B76F1" w:rsidRDefault="002B76F1" w:rsidP="00D92A9E">
      <w:r>
        <w:separator/>
      </w:r>
    </w:p>
  </w:footnote>
  <w:footnote w:type="continuationSeparator" w:id="0">
    <w:p w14:paraId="1F19F1EA" w14:textId="77777777" w:rsidR="002B76F1" w:rsidRDefault="002B76F1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101832"/>
    <w:rsid w:val="0010746D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B12C7"/>
    <w:rsid w:val="002B2076"/>
    <w:rsid w:val="002B76F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74325"/>
    <w:rsid w:val="003773FF"/>
    <w:rsid w:val="00380F1A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580D"/>
    <w:rsid w:val="006A68F4"/>
    <w:rsid w:val="006B6E47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41B87"/>
    <w:rsid w:val="00750A7A"/>
    <w:rsid w:val="00755D78"/>
    <w:rsid w:val="00762B44"/>
    <w:rsid w:val="007742D3"/>
    <w:rsid w:val="00775829"/>
    <w:rsid w:val="00776061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5025"/>
    <w:rsid w:val="00A02FFB"/>
    <w:rsid w:val="00A03D9F"/>
    <w:rsid w:val="00A03F7A"/>
    <w:rsid w:val="00A07211"/>
    <w:rsid w:val="00A1212B"/>
    <w:rsid w:val="00A241B5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B5A"/>
    <w:rsid w:val="00C95E28"/>
    <w:rsid w:val="00C96D7A"/>
    <w:rsid w:val="00CA49DB"/>
    <w:rsid w:val="00CC345A"/>
    <w:rsid w:val="00CD1BEF"/>
    <w:rsid w:val="00CD42B8"/>
    <w:rsid w:val="00CD5EC3"/>
    <w:rsid w:val="00CE0774"/>
    <w:rsid w:val="00CE77AC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B156E"/>
    <w:rsid w:val="00DB30DD"/>
    <w:rsid w:val="00DB7965"/>
    <w:rsid w:val="00DC577C"/>
    <w:rsid w:val="00DC6A2E"/>
    <w:rsid w:val="00DC7535"/>
    <w:rsid w:val="00DD1018"/>
    <w:rsid w:val="00DD3C3D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6C1D"/>
    <w:rsid w:val="00F310C9"/>
    <w:rsid w:val="00F35E81"/>
    <w:rsid w:val="00F42A8E"/>
    <w:rsid w:val="00F43D2A"/>
    <w:rsid w:val="00F44C53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A6A96D-B23A-4D62-BDE2-F1E5735145D2}"/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Nicolae Ciont</cp:lastModifiedBy>
  <cp:revision>20</cp:revision>
  <cp:lastPrinted>2025-11-05T09:57:00Z</cp:lastPrinted>
  <dcterms:created xsi:type="dcterms:W3CDTF">2025-12-04T08:12:00Z</dcterms:created>
  <dcterms:modified xsi:type="dcterms:W3CDTF">2026-06-19T18:19:00Z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